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38" w:rsidRDefault="00F03D38"/>
    <w:p w:rsidR="008F6900" w:rsidRPr="00B43D2D" w:rsidRDefault="008F6900" w:rsidP="008F6900">
      <w:pPr>
        <w:jc w:val="center"/>
        <w:rPr>
          <w:rFonts w:ascii="Arial Narrow" w:hAnsi="Arial Narrow"/>
          <w:b/>
          <w:sz w:val="48"/>
          <w:szCs w:val="48"/>
        </w:rPr>
      </w:pPr>
      <w:r w:rsidRPr="00B43D2D">
        <w:rPr>
          <w:rFonts w:ascii="Arial Narrow" w:hAnsi="Arial Narrow"/>
          <w:b/>
          <w:sz w:val="48"/>
          <w:szCs w:val="48"/>
        </w:rPr>
        <w:t>COMUNICADO I</w:t>
      </w:r>
    </w:p>
    <w:p w:rsidR="00F03D38" w:rsidRPr="00537F48" w:rsidRDefault="00F03D38" w:rsidP="00F03D38">
      <w:pPr>
        <w:jc w:val="center"/>
        <w:rPr>
          <w:rFonts w:ascii="Arial" w:hAnsi="Arial" w:cs="Arial"/>
          <w:b/>
          <w:sz w:val="56"/>
          <w:szCs w:val="48"/>
        </w:rPr>
      </w:pPr>
      <w:r w:rsidRPr="00F03D38">
        <w:rPr>
          <w:rFonts w:ascii="Arial Narrow" w:hAnsi="Arial Narrow"/>
          <w:b/>
          <w:sz w:val="48"/>
          <w:szCs w:val="48"/>
        </w:rPr>
        <w:t>PROCESO</w:t>
      </w:r>
      <w:r>
        <w:rPr>
          <w:rFonts w:ascii="Arial" w:hAnsi="Arial" w:cs="Arial"/>
          <w:b/>
          <w:sz w:val="56"/>
          <w:szCs w:val="48"/>
        </w:rPr>
        <w:t xml:space="preserve"> </w:t>
      </w:r>
      <w:r w:rsidRPr="00F03D38">
        <w:rPr>
          <w:rFonts w:ascii="Arial Narrow" w:hAnsi="Arial Narrow"/>
          <w:b/>
          <w:sz w:val="48"/>
          <w:szCs w:val="48"/>
        </w:rPr>
        <w:t>CAS N°001-2024-HSR/MINSA</w:t>
      </w:r>
    </w:p>
    <w:p w:rsidR="00F03D38" w:rsidRDefault="008F6900" w:rsidP="008F6900">
      <w:pPr>
        <w:jc w:val="both"/>
        <w:rPr>
          <w:rFonts w:ascii="Arial Narrow" w:hAnsi="Arial Narrow"/>
          <w:sz w:val="40"/>
          <w:szCs w:val="40"/>
        </w:rPr>
      </w:pPr>
      <w:r w:rsidRPr="00B43D2D">
        <w:rPr>
          <w:rFonts w:ascii="Arial Narrow" w:hAnsi="Arial Narrow"/>
          <w:sz w:val="40"/>
          <w:szCs w:val="40"/>
        </w:rPr>
        <w:t>Se comunica a</w:t>
      </w:r>
      <w:r>
        <w:rPr>
          <w:rFonts w:ascii="Arial Narrow" w:hAnsi="Arial Narrow"/>
          <w:sz w:val="40"/>
          <w:szCs w:val="40"/>
        </w:rPr>
        <w:t xml:space="preserve"> todos</w:t>
      </w:r>
      <w:r w:rsidRPr="00B43D2D">
        <w:rPr>
          <w:rFonts w:ascii="Arial Narrow" w:hAnsi="Arial Narrow"/>
          <w:sz w:val="40"/>
          <w:szCs w:val="40"/>
        </w:rPr>
        <w:t xml:space="preserve"> los postulantes del proceso </w:t>
      </w:r>
      <w:r w:rsidR="00F03D38">
        <w:rPr>
          <w:rFonts w:ascii="Arial Narrow" w:hAnsi="Arial Narrow"/>
          <w:sz w:val="40"/>
          <w:szCs w:val="40"/>
        </w:rPr>
        <w:t xml:space="preserve">de selección </w:t>
      </w:r>
      <w:r w:rsidR="00F03D38" w:rsidRPr="00F03D38">
        <w:rPr>
          <w:rFonts w:ascii="Arial Narrow" w:hAnsi="Arial Narrow"/>
          <w:sz w:val="40"/>
          <w:szCs w:val="40"/>
        </w:rPr>
        <w:t>(PS-09) Médico Internista</w:t>
      </w:r>
      <w:r w:rsidRPr="00B43D2D">
        <w:rPr>
          <w:rFonts w:ascii="Arial Narrow" w:hAnsi="Arial Narrow"/>
          <w:sz w:val="40"/>
          <w:szCs w:val="40"/>
        </w:rPr>
        <w:t xml:space="preserve"> que ha sido </w:t>
      </w:r>
      <w:r w:rsidRPr="00B43D2D">
        <w:rPr>
          <w:rFonts w:ascii="Arial Narrow" w:hAnsi="Arial Narrow"/>
          <w:b/>
          <w:i/>
          <w:sz w:val="40"/>
          <w:szCs w:val="40"/>
          <w:u w:val="single"/>
        </w:rPr>
        <w:t>CANCELADO</w:t>
      </w:r>
      <w:r w:rsidRPr="00B43D2D">
        <w:rPr>
          <w:rFonts w:ascii="Arial Narrow" w:hAnsi="Arial Narrow"/>
          <w:sz w:val="40"/>
          <w:szCs w:val="40"/>
        </w:rPr>
        <w:t xml:space="preserve">, de acuerdo a lo señalado en el </w:t>
      </w:r>
      <w:r w:rsidR="00F03D38" w:rsidRPr="00F03D38">
        <w:rPr>
          <w:rFonts w:ascii="Arial Narrow" w:hAnsi="Arial Narrow"/>
          <w:b/>
          <w:sz w:val="40"/>
          <w:szCs w:val="40"/>
        </w:rPr>
        <w:t>VIII. Declaratoria de Desierto o de la Cancelación del Proceso</w:t>
      </w:r>
      <w:r w:rsidRPr="00B43D2D">
        <w:rPr>
          <w:rFonts w:ascii="Arial Narrow" w:hAnsi="Arial Narrow"/>
          <w:sz w:val="40"/>
          <w:szCs w:val="40"/>
        </w:rPr>
        <w:t xml:space="preserve">, literal </w:t>
      </w:r>
      <w:r w:rsidR="00F03D38">
        <w:rPr>
          <w:rFonts w:ascii="Arial Narrow" w:hAnsi="Arial Narrow"/>
          <w:sz w:val="40"/>
          <w:szCs w:val="40"/>
        </w:rPr>
        <w:t>B.</w:t>
      </w:r>
      <w:r w:rsidRPr="00B43D2D">
        <w:rPr>
          <w:rFonts w:ascii="Arial Narrow" w:hAnsi="Arial Narrow"/>
          <w:sz w:val="40"/>
          <w:szCs w:val="40"/>
        </w:rPr>
        <w:t xml:space="preserve"> </w:t>
      </w:r>
      <w:r w:rsidR="00F03D38">
        <w:rPr>
          <w:rFonts w:ascii="Arial Narrow" w:hAnsi="Arial Narrow"/>
          <w:sz w:val="40"/>
          <w:szCs w:val="40"/>
        </w:rPr>
        <w:t>numeral 3 “</w:t>
      </w:r>
      <w:r w:rsidRPr="00B43D2D">
        <w:rPr>
          <w:rFonts w:ascii="Arial Narrow" w:hAnsi="Arial Narrow"/>
          <w:sz w:val="40"/>
          <w:szCs w:val="40"/>
        </w:rPr>
        <w:t>otros supuestos debidamente justificados</w:t>
      </w:r>
      <w:r w:rsidR="00F03D38">
        <w:rPr>
          <w:rFonts w:ascii="Arial Narrow" w:hAnsi="Arial Narrow"/>
          <w:sz w:val="40"/>
          <w:szCs w:val="40"/>
        </w:rPr>
        <w:t>”</w:t>
      </w:r>
      <w:r w:rsidRPr="00B43D2D">
        <w:rPr>
          <w:rFonts w:ascii="Arial Narrow" w:hAnsi="Arial Narrow"/>
          <w:sz w:val="40"/>
          <w:szCs w:val="40"/>
        </w:rPr>
        <w:t xml:space="preserve"> </w:t>
      </w:r>
      <w:r w:rsidRPr="00F03D38">
        <w:rPr>
          <w:rFonts w:ascii="Arial Narrow" w:hAnsi="Arial Narrow"/>
          <w:sz w:val="40"/>
          <w:szCs w:val="40"/>
        </w:rPr>
        <w:t xml:space="preserve">de la </w:t>
      </w:r>
      <w:r w:rsidR="00F03D38" w:rsidRPr="00F03D38">
        <w:rPr>
          <w:rFonts w:ascii="Arial Narrow" w:hAnsi="Arial Narrow"/>
          <w:sz w:val="40"/>
          <w:szCs w:val="40"/>
        </w:rPr>
        <w:t>Bases Administrativas del Proceso de concurso CAS del</w:t>
      </w:r>
      <w:r w:rsidRPr="00F03D38">
        <w:rPr>
          <w:rFonts w:ascii="Arial Narrow" w:hAnsi="Arial Narrow"/>
          <w:sz w:val="40"/>
          <w:szCs w:val="40"/>
        </w:rPr>
        <w:t xml:space="preserve"> Hospital Santa Rosa</w:t>
      </w:r>
      <w:r w:rsidR="00F03D38" w:rsidRPr="00F03D38">
        <w:rPr>
          <w:rFonts w:ascii="Arial Narrow" w:hAnsi="Arial Narrow"/>
          <w:sz w:val="40"/>
          <w:szCs w:val="40"/>
        </w:rPr>
        <w:t>.</w:t>
      </w:r>
    </w:p>
    <w:p w:rsidR="00F03D38" w:rsidRDefault="00F03D38" w:rsidP="008F6900">
      <w:pPr>
        <w:jc w:val="both"/>
        <w:rPr>
          <w:rFonts w:ascii="Arial Narrow" w:hAnsi="Arial Narrow"/>
          <w:sz w:val="40"/>
          <w:szCs w:val="40"/>
        </w:rPr>
      </w:pPr>
    </w:p>
    <w:p w:rsidR="00F03D38" w:rsidRPr="00F03D38" w:rsidRDefault="00F03D38" w:rsidP="00F03D38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F03D38">
        <w:rPr>
          <w:rFonts w:ascii="Arial Narrow" w:hAnsi="Arial Narrow"/>
          <w:b/>
          <w:sz w:val="32"/>
          <w:szCs w:val="32"/>
        </w:rPr>
        <w:t>OFICINA DE ADMINISTRACIÓN DE RECURSOS HUMANOS</w:t>
      </w:r>
    </w:p>
    <w:p w:rsidR="00F03D38" w:rsidRPr="00F03D38" w:rsidRDefault="00F03D38" w:rsidP="00F03D38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F03D38">
        <w:rPr>
          <w:rFonts w:ascii="Arial Narrow" w:hAnsi="Arial Narrow"/>
          <w:sz w:val="32"/>
          <w:szCs w:val="32"/>
        </w:rPr>
        <w:t>Pueblo Libre, 14 de febrero de 2024.</w:t>
      </w:r>
    </w:p>
    <w:p w:rsidR="008F6900" w:rsidRDefault="00F03D38" w:rsidP="00F03D3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40"/>
          <w:szCs w:val="40"/>
        </w:rPr>
        <w:tab/>
      </w:r>
      <w:bookmarkStart w:id="0" w:name="_GoBack"/>
      <w:bookmarkEnd w:id="0"/>
      <w:r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ab/>
      </w:r>
      <w:r w:rsidR="008F6900" w:rsidRPr="00F03D38">
        <w:rPr>
          <w:rFonts w:ascii="Arial Narrow" w:hAnsi="Arial Narrow"/>
          <w:sz w:val="28"/>
          <w:szCs w:val="28"/>
        </w:rPr>
        <w:t xml:space="preserve"> </w:t>
      </w:r>
    </w:p>
    <w:sectPr w:rsidR="008F6900" w:rsidSect="00F03D38">
      <w:headerReference w:type="default" r:id="rId7"/>
      <w:footerReference w:type="default" r:id="rId8"/>
      <w:pgSz w:w="11906" w:h="16838" w:code="9"/>
      <w:pgMar w:top="1418" w:right="1134" w:bottom="1134" w:left="1134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C4" w:rsidRDefault="00162DC4" w:rsidP="008F6900">
      <w:pPr>
        <w:spacing w:after="0" w:line="240" w:lineRule="auto"/>
      </w:pPr>
      <w:r>
        <w:separator/>
      </w:r>
    </w:p>
  </w:endnote>
  <w:endnote w:type="continuationSeparator" w:id="0">
    <w:p w:rsidR="00162DC4" w:rsidRDefault="00162DC4" w:rsidP="008F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37" w:rsidRDefault="00162DC4" w:rsidP="00460437">
    <w:pPr>
      <w:pStyle w:val="Piedepgina"/>
      <w:ind w:firstLine="56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C4" w:rsidRDefault="00162DC4" w:rsidP="008F6900">
      <w:pPr>
        <w:spacing w:after="0" w:line="240" w:lineRule="auto"/>
      </w:pPr>
      <w:r>
        <w:separator/>
      </w:r>
    </w:p>
  </w:footnote>
  <w:footnote w:type="continuationSeparator" w:id="0">
    <w:p w:rsidR="00162DC4" w:rsidRDefault="00162DC4" w:rsidP="008F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38" w:rsidRDefault="00F03D38" w:rsidP="00F03D38">
    <w:pPr>
      <w:pStyle w:val="Sinespaciado"/>
      <w:jc w:val="center"/>
      <w:rPr>
        <w:rFonts w:ascii="Arial" w:hAnsi="Arial" w:cs="Arial"/>
        <w:i/>
        <w:noProof/>
        <w:sz w:val="16"/>
        <w:szCs w:val="16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3E0AD10" wp14:editId="1D5C1548">
          <wp:simplePos x="0" y="0"/>
          <wp:positionH relativeFrom="column">
            <wp:posOffset>-503382</wp:posOffset>
          </wp:positionH>
          <wp:positionV relativeFrom="paragraph">
            <wp:posOffset>-250421</wp:posOffset>
          </wp:positionV>
          <wp:extent cx="3058795" cy="492125"/>
          <wp:effectExtent l="0" t="0" r="825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79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noProof/>
        <w:sz w:val="16"/>
        <w:szCs w:val="16"/>
        <w:lang w:eastAsia="es-PE"/>
      </w:rPr>
      <w:drawing>
        <wp:anchor distT="0" distB="0" distL="114300" distR="114300" simplePos="0" relativeHeight="251661312" behindDoc="0" locked="0" layoutInCell="1" allowOverlap="1" wp14:anchorId="62397796" wp14:editId="51AD8E5B">
          <wp:simplePos x="0" y="0"/>
          <wp:positionH relativeFrom="column">
            <wp:posOffset>4799330</wp:posOffset>
          </wp:positionH>
          <wp:positionV relativeFrom="paragraph">
            <wp:posOffset>-251171</wp:posOffset>
          </wp:positionV>
          <wp:extent cx="1627505" cy="6946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3D38" w:rsidRDefault="00F03D38" w:rsidP="00F03D38">
    <w:pPr>
      <w:pStyle w:val="Sinespaciado"/>
      <w:jc w:val="center"/>
      <w:rPr>
        <w:rFonts w:ascii="Arial" w:hAnsi="Arial" w:cs="Arial"/>
        <w:i/>
        <w:noProof/>
        <w:sz w:val="16"/>
        <w:szCs w:val="16"/>
      </w:rPr>
    </w:pPr>
  </w:p>
  <w:p w:rsidR="00F03D38" w:rsidRDefault="00F03D38" w:rsidP="00F03D38">
    <w:pPr>
      <w:pStyle w:val="Sinespaciado"/>
      <w:jc w:val="center"/>
      <w:rPr>
        <w:rFonts w:ascii="Arial" w:hAnsi="Arial" w:cs="Arial"/>
        <w:i/>
        <w:noProof/>
        <w:sz w:val="16"/>
        <w:szCs w:val="16"/>
      </w:rPr>
    </w:pPr>
  </w:p>
  <w:p w:rsidR="00F03D38" w:rsidRDefault="00F03D38" w:rsidP="00F03D38">
    <w:pPr>
      <w:pStyle w:val="Sinespaciado"/>
      <w:jc w:val="center"/>
      <w:rPr>
        <w:rFonts w:ascii="Arial" w:hAnsi="Arial" w:cs="Arial"/>
        <w:i/>
        <w:noProof/>
        <w:sz w:val="16"/>
        <w:szCs w:val="16"/>
      </w:rPr>
    </w:pPr>
  </w:p>
  <w:p w:rsidR="00F03D38" w:rsidRPr="00107FDF" w:rsidRDefault="00F03D38" w:rsidP="00F03D38">
    <w:pPr>
      <w:pStyle w:val="Sinespaciado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  <w:lang w:eastAsia="es-PE"/>
      </w:rPr>
      <w:drawing>
        <wp:anchor distT="0" distB="0" distL="114300" distR="114300" simplePos="0" relativeHeight="251660288" behindDoc="0" locked="0" layoutInCell="1" allowOverlap="1" wp14:anchorId="0EDF5243" wp14:editId="286388F1">
          <wp:simplePos x="0" y="0"/>
          <wp:positionH relativeFrom="column">
            <wp:posOffset>7678148</wp:posOffset>
          </wp:positionH>
          <wp:positionV relativeFrom="paragraph">
            <wp:posOffset>-260623</wp:posOffset>
          </wp:positionV>
          <wp:extent cx="1625600" cy="696686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96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B9D">
      <w:rPr>
        <w:rFonts w:ascii="Arial" w:hAnsi="Arial" w:cs="Arial"/>
        <w:i/>
        <w:noProof/>
        <w:sz w:val="16"/>
        <w:szCs w:val="16"/>
      </w:rPr>
      <w:t xml:space="preserve"> </w:t>
    </w:r>
    <w:r>
      <w:rPr>
        <w:rFonts w:ascii="Arial" w:hAnsi="Arial" w:cs="Arial"/>
        <w:i/>
        <w:noProof/>
        <w:sz w:val="16"/>
        <w:szCs w:val="16"/>
      </w:rPr>
      <w:t>Año del Bicentenario, de la consolidación de nuestra Independencia, y de la</w:t>
    </w:r>
    <w:r>
      <w:rPr>
        <w:rFonts w:ascii="Arial" w:hAnsi="Arial" w:cs="Arial"/>
        <w:i/>
        <w:noProof/>
        <w:sz w:val="16"/>
        <w:szCs w:val="16"/>
      </w:rPr>
      <w:br/>
      <w:t>conmemoración de las heroicas batallas de Junín y Ayacucho</w:t>
    </w:r>
  </w:p>
  <w:p w:rsidR="00F03D38" w:rsidRDefault="00F03D38" w:rsidP="00F03D38">
    <w:pPr>
      <w:pStyle w:val="Encabezado"/>
    </w:pPr>
  </w:p>
  <w:p w:rsidR="00B72155" w:rsidRDefault="00162DC4" w:rsidP="00460437">
    <w:pPr>
      <w:pStyle w:val="Encabezado"/>
      <w:ind w:left="1416" w:hanging="70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6BA3"/>
    <w:multiLevelType w:val="hybridMultilevel"/>
    <w:tmpl w:val="A6C6AD12"/>
    <w:lvl w:ilvl="0" w:tplc="06FC610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2007" w:hanging="360"/>
      </w:pPr>
    </w:lvl>
    <w:lvl w:ilvl="2" w:tplc="280A001B">
      <w:start w:val="1"/>
      <w:numFmt w:val="lowerRoman"/>
      <w:lvlText w:val="%3."/>
      <w:lvlJc w:val="right"/>
      <w:pPr>
        <w:ind w:left="2727" w:hanging="180"/>
      </w:pPr>
    </w:lvl>
    <w:lvl w:ilvl="3" w:tplc="280A000F">
      <w:start w:val="1"/>
      <w:numFmt w:val="decimal"/>
      <w:lvlText w:val="%4."/>
      <w:lvlJc w:val="left"/>
      <w:pPr>
        <w:ind w:left="3447" w:hanging="360"/>
      </w:pPr>
    </w:lvl>
    <w:lvl w:ilvl="4" w:tplc="280A0019">
      <w:start w:val="1"/>
      <w:numFmt w:val="lowerLetter"/>
      <w:lvlText w:val="%5."/>
      <w:lvlJc w:val="left"/>
      <w:pPr>
        <w:ind w:left="4167" w:hanging="360"/>
      </w:pPr>
    </w:lvl>
    <w:lvl w:ilvl="5" w:tplc="280A001B">
      <w:start w:val="1"/>
      <w:numFmt w:val="lowerRoman"/>
      <w:lvlText w:val="%6."/>
      <w:lvlJc w:val="right"/>
      <w:pPr>
        <w:ind w:left="4887" w:hanging="180"/>
      </w:pPr>
    </w:lvl>
    <w:lvl w:ilvl="6" w:tplc="280A000F">
      <w:start w:val="1"/>
      <w:numFmt w:val="decimal"/>
      <w:lvlText w:val="%7."/>
      <w:lvlJc w:val="left"/>
      <w:pPr>
        <w:ind w:left="5607" w:hanging="360"/>
      </w:pPr>
    </w:lvl>
    <w:lvl w:ilvl="7" w:tplc="280A0019">
      <w:start w:val="1"/>
      <w:numFmt w:val="lowerLetter"/>
      <w:lvlText w:val="%8."/>
      <w:lvlJc w:val="left"/>
      <w:pPr>
        <w:ind w:left="6327" w:hanging="360"/>
      </w:pPr>
    </w:lvl>
    <w:lvl w:ilvl="8" w:tplc="280A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0"/>
    <w:rsid w:val="00162DC4"/>
    <w:rsid w:val="007C5015"/>
    <w:rsid w:val="008F6900"/>
    <w:rsid w:val="00A259CD"/>
    <w:rsid w:val="00F03D38"/>
    <w:rsid w:val="00FB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51E8B"/>
  <w15:chartTrackingRefBased/>
  <w15:docId w15:val="{D7F5F155-A2ED-414D-B4C6-644EDC8D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9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90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F69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90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F69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03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Liliana Yolanda Flores Princ</cp:lastModifiedBy>
  <cp:revision>2</cp:revision>
  <dcterms:created xsi:type="dcterms:W3CDTF">2024-02-14T15:48:00Z</dcterms:created>
  <dcterms:modified xsi:type="dcterms:W3CDTF">2024-02-14T15:48:00Z</dcterms:modified>
</cp:coreProperties>
</file>